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CC" w:rsidRPr="009A7078" w:rsidRDefault="00552DCC" w:rsidP="009A7078">
      <w:pPr>
        <w:pStyle w:val="a3"/>
        <w:jc w:val="center"/>
        <w:rPr>
          <w:rFonts w:ascii="Comic Sans MS" w:hAnsi="Comic Sans MS" w:cs="Times New Roman"/>
          <w:b/>
          <w:color w:val="FF0000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6826250</wp:posOffset>
            </wp:positionH>
            <wp:positionV relativeFrom="paragraph">
              <wp:posOffset>36195</wp:posOffset>
            </wp:positionV>
            <wp:extent cx="2963545" cy="3741420"/>
            <wp:effectExtent l="0" t="0" r="0" b="0"/>
            <wp:wrapTight wrapText="bothSides">
              <wp:wrapPolygon edited="0">
                <wp:start x="11663" y="220"/>
                <wp:lineTo x="10414" y="330"/>
                <wp:lineTo x="6804" y="1650"/>
                <wp:lineTo x="6248" y="2530"/>
                <wp:lineTo x="6109" y="3739"/>
                <wp:lineTo x="7220" y="5499"/>
                <wp:lineTo x="7220" y="7259"/>
                <wp:lineTo x="3055" y="8358"/>
                <wp:lineTo x="1805" y="8798"/>
                <wp:lineTo x="972" y="10118"/>
                <wp:lineTo x="694" y="11218"/>
                <wp:lineTo x="1805" y="12538"/>
                <wp:lineTo x="2222" y="13198"/>
                <wp:lineTo x="6109" y="14297"/>
                <wp:lineTo x="8192" y="14297"/>
                <wp:lineTo x="8331" y="17817"/>
                <wp:lineTo x="7081" y="18587"/>
                <wp:lineTo x="5970" y="19466"/>
                <wp:lineTo x="5970" y="20786"/>
                <wp:lineTo x="9025" y="21226"/>
                <wp:lineTo x="16245" y="21226"/>
                <wp:lineTo x="17634" y="21226"/>
                <wp:lineTo x="18467" y="21226"/>
                <wp:lineTo x="20272" y="20016"/>
                <wp:lineTo x="19439" y="17597"/>
                <wp:lineTo x="18744" y="16497"/>
                <wp:lineTo x="18328" y="16057"/>
                <wp:lineTo x="18467" y="16057"/>
                <wp:lineTo x="19577" y="14517"/>
                <wp:lineTo x="19855" y="14297"/>
                <wp:lineTo x="19439" y="13527"/>
                <wp:lineTo x="18606" y="12538"/>
                <wp:lineTo x="17911" y="10888"/>
                <wp:lineTo x="17911" y="9018"/>
                <wp:lineTo x="17772" y="7589"/>
                <wp:lineTo x="17634" y="7259"/>
                <wp:lineTo x="17772" y="5609"/>
                <wp:lineTo x="17772" y="5499"/>
                <wp:lineTo x="16939" y="3849"/>
                <wp:lineTo x="16939" y="3739"/>
                <wp:lineTo x="16523" y="2090"/>
                <wp:lineTo x="16662" y="1540"/>
                <wp:lineTo x="14857" y="440"/>
                <wp:lineTo x="13607" y="220"/>
                <wp:lineTo x="11663" y="220"/>
              </wp:wrapPolygon>
            </wp:wrapTight>
            <wp:docPr id="6" name="Рисунок 1" descr="C:\Documents and Settings\Роман\Мои документы\Мои рисунки\81625067_large_r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ман\Мои документы\Мои рисунки\81625067_large_r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45" cy="374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7078">
        <w:rPr>
          <w:rFonts w:ascii="Comic Sans MS" w:hAnsi="Comic Sans MS" w:cs="Times New Roman"/>
          <w:b/>
          <w:color w:val="FF0000"/>
          <w:sz w:val="28"/>
          <w:szCs w:val="28"/>
          <w:lang w:eastAsia="ru-RU"/>
        </w:rPr>
        <w:t xml:space="preserve">Инструктаж. Правила поведения во время </w:t>
      </w:r>
      <w:r w:rsidR="009A7078" w:rsidRPr="009A7078">
        <w:rPr>
          <w:rFonts w:ascii="Comic Sans MS" w:hAnsi="Comic Sans MS" w:cs="Times New Roman"/>
          <w:b/>
          <w:color w:val="FF0000"/>
          <w:sz w:val="28"/>
          <w:szCs w:val="28"/>
          <w:lang w:eastAsia="ru-RU"/>
        </w:rPr>
        <w:t>весенних</w:t>
      </w:r>
      <w:r w:rsidRPr="009A7078">
        <w:rPr>
          <w:rFonts w:ascii="Comic Sans MS" w:hAnsi="Comic Sans MS" w:cs="Times New Roman"/>
          <w:b/>
          <w:color w:val="FF0000"/>
          <w:sz w:val="28"/>
          <w:szCs w:val="28"/>
          <w:lang w:eastAsia="ru-RU"/>
        </w:rPr>
        <w:t xml:space="preserve"> каникул</w:t>
      </w:r>
    </w:p>
    <w:p w:rsidR="00552DCC" w:rsidRPr="009A7078" w:rsidRDefault="00552DCC" w:rsidP="00552DCC">
      <w:pPr>
        <w:pStyle w:val="a3"/>
        <w:tabs>
          <w:tab w:val="left" w:pos="3187"/>
        </w:tabs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1. Соблюдай правила ПДД 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2. Соблюдай правила пожарной безопасности и обращения с электроприборами 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3. Соблюдай правила поведения в общественных местах 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4. Соблюдай правила личной безопасности на улице.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5. Соблюдай правила безопасности на льду.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6. Соблюдай правила поведения, когда ты один дома.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7. Соблюдай правила безопасности при обращении с животными.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8. Не играй с острыми, колющими и режущими, легковоспламеняющимися и 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   взрывоопасными   предметами,   огнестрельным   и   холодным  оружием, 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   боеприпасами.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9. Не употребляй лекарственные препараты без назначения врача, наркотики, </w:t>
      </w:r>
    </w:p>
    <w:p w:rsidR="00552DCC" w:rsidRPr="009A7078" w:rsidRDefault="00552DCC" w:rsidP="00552DCC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 xml:space="preserve">   спиртные напитки, не кури и не нюхай токсические вещества.</w:t>
      </w:r>
    </w:p>
    <w:p w:rsidR="00552DCC" w:rsidRPr="009A7078" w:rsidRDefault="00552DCC" w:rsidP="00552DCC">
      <w:pPr>
        <w:pStyle w:val="a3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10. Остерегайся гололёда, во избежание падений и получения травм.</w:t>
      </w:r>
    </w:p>
    <w:p w:rsidR="00552DCC" w:rsidRPr="009A7078" w:rsidRDefault="00552DCC" w:rsidP="009A7078">
      <w:pPr>
        <w:pStyle w:val="a3"/>
        <w:spacing w:line="276" w:lineRule="auto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11. Не играй вблизи зданий, с крыш которых свисает снег и лёд.</w:t>
      </w:r>
    </w:p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Правила дорожного движения</w:t>
      </w: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/>
      </w:tblPr>
      <w:tblGrid>
        <w:gridCol w:w="7311"/>
        <w:gridCol w:w="7322"/>
      </w:tblGrid>
      <w:tr w:rsidR="00552DCC" w:rsidRPr="009A7078" w:rsidTr="00154E55">
        <w:tc>
          <w:tcPr>
            <w:tcW w:w="7807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Проходи по тротуару только с правой стороны. Если нет тротуара, иди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по левому краю дороги, навстречу движению транспорта.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Дорогу переходи в том месте, где указана пешеходная дорожка или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установлен светофор. Дорогу переходи на зелёный свет.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Когда переходишь дорогу, смотри сначала налево, потом на право.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7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Если нет светофора, переходи дорогу на перекрёстке. Пересекать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улицу надо прямо, а не наискось.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Не переходи дорогу перед близко идущим транспортом.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На проезжей части игры строго запрещены.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Не выезжай на проезжую часть на велосипеде.</w:t>
            </w: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lastRenderedPageBreak/>
        <w:t>Правила поведения в общественных местах</w:t>
      </w: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/>
      </w:tblPr>
      <w:tblGrid>
        <w:gridCol w:w="7328"/>
        <w:gridCol w:w="7305"/>
      </w:tblGrid>
      <w:tr w:rsidR="00552DCC" w:rsidRPr="009A7078" w:rsidTr="00154E55">
        <w:trPr>
          <w:trHeight w:val="1286"/>
        </w:trPr>
        <w:tc>
          <w:tcPr>
            <w:tcW w:w="7807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На улице громко разговаривать, кричать, смеяться неприлично.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Нельзя сорить на улице: грызть семечки, бросать бумажки, конфетные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обёртки, огрызки от яблок.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 Во время посещения кинотеатра не надо шуметь, бегать, затевать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игры. </w:t>
            </w:r>
          </w:p>
        </w:tc>
        <w:tc>
          <w:tcPr>
            <w:tcW w:w="7807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Во время просмотра кинофильма неприлично мешать зрителям,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хлопать стульями, свистеть, топать.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При входе в зал и при выходе не надо спешить, толкаться.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Будьте вежливы.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2DCC" w:rsidRPr="009A7078" w:rsidRDefault="00552DCC" w:rsidP="009A7078">
      <w:pPr>
        <w:pStyle w:val="a3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</w:p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Правила личной безопасности на улице</w:t>
      </w: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/>
      </w:tblPr>
      <w:tblGrid>
        <w:gridCol w:w="7323"/>
        <w:gridCol w:w="7310"/>
      </w:tblGrid>
      <w:tr w:rsidR="00552DCC" w:rsidRPr="009A7078" w:rsidTr="00154E55">
        <w:tc>
          <w:tcPr>
            <w:tcW w:w="7807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Если на улице кто-то идёт и бежит за тобой, а до дома далеко, беги </w:t>
            </w:r>
            <w:proofErr w:type="gramStart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ближайшее людное место: к магазину, автобусной остановке.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Если незнакомые взрослые пытаются увести тебя силой,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сопротивляйся, кричи, зови на помощь: “Помогите! Меня уводит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незнакомый человек!”</w:t>
            </w:r>
          </w:p>
          <w:p w:rsidR="00552DCC" w:rsidRPr="009A7078" w:rsidRDefault="00552DCC" w:rsidP="00154E55">
            <w:pPr>
              <w:pStyle w:val="a3"/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Не соглашай ни на какие предложения незнакомых взрослых.</w:t>
            </w:r>
            <w:r w:rsidRPr="009A7078"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807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Никуда не ходи с незнакомыми взрослыми и не садись с ними </w:t>
            </w:r>
            <w:proofErr w:type="gramStart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машину.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Никогда не хвастайся тем, что у твоих взрослых много денег.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6. Не приглашай домой незнакомых ребят, если дома нет никого </w:t>
            </w:r>
            <w:proofErr w:type="gramStart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взрослых.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Не играй с наступлением темноты.</w:t>
            </w:r>
          </w:p>
        </w:tc>
      </w:tr>
    </w:tbl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</w:p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Правила пожарной безопасности и обращения с электроприборами</w:t>
      </w:r>
    </w:p>
    <w:tbl>
      <w:tblPr>
        <w:tblStyle w:val="a5"/>
        <w:tblW w:w="0" w:type="auto"/>
        <w:tblInd w:w="250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/>
      </w:tblPr>
      <w:tblGrid>
        <w:gridCol w:w="7118"/>
        <w:gridCol w:w="7265"/>
      </w:tblGrid>
      <w:tr w:rsidR="00552DCC" w:rsidRPr="009A7078" w:rsidTr="009A7078">
        <w:tc>
          <w:tcPr>
            <w:tcW w:w="7118" w:type="dxa"/>
          </w:tcPr>
          <w:p w:rsidR="00552DCC" w:rsidRPr="009A7078" w:rsidRDefault="00552DCC" w:rsidP="00154E55">
            <w:pPr>
              <w:pStyle w:val="a3"/>
              <w:rPr>
                <w:rFonts w:ascii="Comic Sans MS" w:hAnsi="Comic Sans MS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9A7078">
              <w:rPr>
                <w:rFonts w:ascii="Comic Sans MS" w:hAnsi="Comic Sans MS" w:cs="Times New Roman"/>
                <w:b/>
                <w:color w:val="C00000"/>
                <w:sz w:val="28"/>
                <w:szCs w:val="28"/>
                <w:lang w:eastAsia="ru-RU"/>
              </w:rPr>
              <w:t>Запрещается:</w:t>
            </w:r>
            <w:r w:rsidRPr="009A7078">
              <w:rPr>
                <w:rFonts w:ascii="Comic Sans MS" w:hAnsi="Comic Sans MS" w:cs="Times New Roman"/>
                <w:b/>
                <w:color w:val="C00000"/>
                <w:sz w:val="28"/>
                <w:szCs w:val="28"/>
                <w:lang w:eastAsia="ru-RU"/>
              </w:rPr>
              <w:tab/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Бросать горящие спички, окурки в помещениях.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Небрежно, беспечно обращаться огнём.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Выбрасывать горящую золу вблизи строений.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Оставлять открытыми двери печей, каминов.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Включать в одну розетку большое количество потребителей тока.</w:t>
            </w:r>
          </w:p>
          <w:p w:rsidR="00552DCC" w:rsidRPr="009A7078" w:rsidRDefault="00552DCC" w:rsidP="00154E55">
            <w:pPr>
              <w:pStyle w:val="a3"/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Использовать неисправную аппаратуру и приборы.</w:t>
            </w:r>
            <w:r w:rsidRPr="009A7078"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65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Пользоваться повреждёнными розетками. Пользоваться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электрическими утюгами, плитками, чайниками без подставок </w:t>
            </w:r>
            <w:proofErr w:type="gramStart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несгораемых материалов.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Пользоваться электрошнурами и проводами с нарушенной изоляцией.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Оставлять без присмотра топящиеся печи.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Ковырять в розетке ни пальцем, ни другими </w:t>
            </w: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предметами.</w:t>
            </w:r>
          </w:p>
          <w:p w:rsidR="00552DCC" w:rsidRPr="009A7078" w:rsidRDefault="00552DCC" w:rsidP="00154E55">
            <w:pPr>
              <w:pStyle w:val="a3"/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 Самим чинить и разбирать электроприборы.</w:t>
            </w:r>
            <w:r w:rsidRPr="009A7078"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52DCC" w:rsidRPr="009A7078" w:rsidRDefault="00552DCC" w:rsidP="00552DCC">
      <w:pPr>
        <w:pStyle w:val="a3"/>
        <w:tabs>
          <w:tab w:val="left" w:pos="4954"/>
          <w:tab w:val="center" w:pos="7699"/>
        </w:tabs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lastRenderedPageBreak/>
        <w:tab/>
      </w:r>
    </w:p>
    <w:p w:rsidR="00552DCC" w:rsidRPr="009A7078" w:rsidRDefault="00552DCC" w:rsidP="00552DCC">
      <w:pPr>
        <w:pStyle w:val="a3"/>
        <w:tabs>
          <w:tab w:val="left" w:pos="4954"/>
          <w:tab w:val="center" w:pos="7699"/>
        </w:tabs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ab/>
        <w:t>Правила поведения, когда ты один дома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1. Открывать дверь можно только хорошо знакомому человеку.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2. Не оставляй ключ от квартиры в “надежном месте”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3. Не вешай ключ на шнурке себе на шею.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4. Если ты потерял ключ – немедленно сообщи об этом родителям.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Правила безопасности на льду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1. Прежде чем двигаться по льду, надо убедиться в его прочности, проверенной взрослыми людьми.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2. Идти следует по уже проложенной тропе.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3. Не следует спускаться на лыжах и санках в незнакомом месте с обрывом.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4. Особенно осторожным следует быть вблизи выступающих на поверхность кустов, травы; в местах, где быстрое течение, где вливаются сточные воды промышленных предприятий.</w:t>
      </w:r>
    </w:p>
    <w:p w:rsidR="00552DCC" w:rsidRPr="009A7078" w:rsidRDefault="00552DCC" w:rsidP="00552D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A7078">
        <w:rPr>
          <w:rFonts w:ascii="Times New Roman" w:hAnsi="Times New Roman" w:cs="Times New Roman"/>
          <w:sz w:val="28"/>
          <w:szCs w:val="28"/>
          <w:lang w:eastAsia="ru-RU"/>
        </w:rPr>
        <w:t>5. Не забывай осенью и весной лёд тонок.</w:t>
      </w:r>
    </w:p>
    <w:p w:rsidR="00552DCC" w:rsidRPr="009A7078" w:rsidRDefault="00552DCC" w:rsidP="00552DCC">
      <w:pPr>
        <w:pStyle w:val="a3"/>
        <w:jc w:val="center"/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</w:pPr>
      <w:r w:rsidRPr="009A7078">
        <w:rPr>
          <w:rFonts w:ascii="Comic Sans MS" w:hAnsi="Comic Sans MS" w:cs="Times New Roman"/>
          <w:b/>
          <w:color w:val="365F91" w:themeColor="accent1" w:themeShade="BF"/>
          <w:sz w:val="28"/>
          <w:szCs w:val="28"/>
          <w:lang w:eastAsia="ru-RU"/>
        </w:rPr>
        <w:t>Правила безопасности при общении с животными</w:t>
      </w:r>
    </w:p>
    <w:tbl>
      <w:tblPr>
        <w:tblStyle w:val="a5"/>
        <w:tblpPr w:leftFromText="180" w:rightFromText="180" w:vertAnchor="text" w:horzAnchor="margin" w:tblpXSpec="center" w:tblpY="177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/>
      </w:tblPr>
      <w:tblGrid>
        <w:gridCol w:w="14283"/>
      </w:tblGrid>
      <w:tr w:rsidR="00552DCC" w:rsidRPr="009A7078" w:rsidTr="009A7078">
        <w:trPr>
          <w:trHeight w:val="699"/>
        </w:trPr>
        <w:tc>
          <w:tcPr>
            <w:tcW w:w="14283" w:type="dxa"/>
          </w:tcPr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Не надо считать любое помахивание хвостом проявлением дружелюбия. Иногда это может говорить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о совершенно  недружелюбном настрое.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Не стоит  пристально   смотреть  в  глаза собаке   и   улыбаться. В переводе с “собачьего” это значит 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“показывать зубы”, или говорить, что вы сильнее.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Нельзя показывать свой страх. Собака может почувствовать это и повести себя агрессивно.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Нельзя убегать от собаки. Этим вы приглашаете собаку поохотиться за  убегающей дичью.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Не кормите чужих собак и не трогайте собаку во время еды или сна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Избегайте приближаться к большим собакам охранных пород.  Некоторые из них выучены бросаться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на людей, приближающихся на определённое расстояние.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Не делайте резких движений, обращаясь с собакой или хозяином  собаки. Она может подумать, что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вы ему угрожаете.</w:t>
            </w:r>
          </w:p>
          <w:p w:rsidR="00552DCC" w:rsidRPr="009A7078" w:rsidRDefault="00552DCC" w:rsidP="00154E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7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Животные могут распространять такие болезни, как бешенство, лишай, чума, тиф и др.</w:t>
            </w:r>
            <w:r w:rsidRPr="009A7078">
              <w:rPr>
                <w:rFonts w:ascii="Comic Sans MS" w:hAnsi="Comic Sans MS" w:cs="Times New Roman"/>
                <w:b/>
                <w:color w:val="365F91" w:themeColor="accent1" w:themeShade="BF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44162" w:rsidRPr="009A7078" w:rsidRDefault="00444162" w:rsidP="009A7078">
      <w:pPr>
        <w:pStyle w:val="a3"/>
        <w:tabs>
          <w:tab w:val="left" w:pos="4013"/>
          <w:tab w:val="left" w:pos="14400"/>
        </w:tabs>
        <w:rPr>
          <w:rFonts w:ascii="Comic Sans MS" w:hAnsi="Comic Sans MS"/>
          <w:b/>
          <w:color w:val="365F91" w:themeColor="accent1" w:themeShade="BF"/>
          <w:sz w:val="24"/>
          <w:szCs w:val="24"/>
        </w:rPr>
      </w:pPr>
    </w:p>
    <w:sectPr w:rsidR="00444162" w:rsidRPr="009A7078" w:rsidSect="009A7078">
      <w:pgSz w:w="16838" w:h="11906" w:orient="landscape"/>
      <w:pgMar w:top="720" w:right="72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2DCC"/>
    <w:rsid w:val="00444162"/>
    <w:rsid w:val="00552DCC"/>
    <w:rsid w:val="0094590C"/>
    <w:rsid w:val="009A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2DC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52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52D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735</Words>
  <Characters>4196</Characters>
  <Application>Microsoft Office Word</Application>
  <DocSecurity>0</DocSecurity>
  <Lines>34</Lines>
  <Paragraphs>9</Paragraphs>
  <ScaleCrop>false</ScaleCrop>
  <Company>Microsoft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</cp:lastModifiedBy>
  <cp:revision>2</cp:revision>
  <dcterms:created xsi:type="dcterms:W3CDTF">2014-01-31T21:04:00Z</dcterms:created>
  <dcterms:modified xsi:type="dcterms:W3CDTF">2014-04-29T17:47:00Z</dcterms:modified>
</cp:coreProperties>
</file>